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42" w:rsidRPr="00586242" w:rsidRDefault="00586242" w:rsidP="0058624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86242">
        <w:rPr>
          <w:rFonts w:ascii="inherit" w:eastAsia="Times New Roman" w:hAnsi="inherit" w:cs="Helvetica"/>
          <w:b/>
          <w:bCs/>
          <w:color w:val="333333"/>
          <w:sz w:val="19"/>
          <w:lang w:eastAsia="ru-RU"/>
        </w:rPr>
        <w:t>КАБІНЕТ МІНІ</w:t>
      </w:r>
      <w:proofErr w:type="gramStart"/>
      <w:r w:rsidRPr="00586242">
        <w:rPr>
          <w:rFonts w:ascii="inherit" w:eastAsia="Times New Roman" w:hAnsi="inherit" w:cs="Helvetica"/>
          <w:b/>
          <w:bCs/>
          <w:color w:val="333333"/>
          <w:sz w:val="19"/>
          <w:lang w:eastAsia="ru-RU"/>
        </w:rPr>
        <w:t>СТР</w:t>
      </w:r>
      <w:proofErr w:type="gramEnd"/>
      <w:r w:rsidRPr="00586242">
        <w:rPr>
          <w:rFonts w:ascii="inherit" w:eastAsia="Times New Roman" w:hAnsi="inherit" w:cs="Helvetica"/>
          <w:b/>
          <w:bCs/>
          <w:color w:val="333333"/>
          <w:sz w:val="19"/>
          <w:lang w:eastAsia="ru-RU"/>
        </w:rPr>
        <w:t>ІВ УКРАЇНИ</w:t>
      </w:r>
    </w:p>
    <w:p w:rsidR="00586242" w:rsidRPr="00586242" w:rsidRDefault="00586242" w:rsidP="00586242">
      <w:pPr>
        <w:shd w:val="clear" w:color="auto" w:fill="FFFFFF"/>
        <w:spacing w:after="30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ПОСТАНОВА</w:t>
      </w:r>
    </w:p>
    <w:p w:rsidR="00586242" w:rsidRPr="00586242" w:rsidRDefault="00586242" w:rsidP="0058624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586242">
        <w:rPr>
          <w:rFonts w:ascii="inherit" w:eastAsia="Times New Roman" w:hAnsi="inherit" w:cs="Helvetica"/>
          <w:b/>
          <w:bCs/>
          <w:color w:val="333333"/>
          <w:sz w:val="19"/>
          <w:lang w:eastAsia="ru-RU"/>
        </w:rPr>
        <w:t>від</w:t>
      </w:r>
      <w:proofErr w:type="spellEnd"/>
      <w:r w:rsidRPr="00586242">
        <w:rPr>
          <w:rFonts w:ascii="inherit" w:eastAsia="Times New Roman" w:hAnsi="inherit" w:cs="Helvetica"/>
          <w:b/>
          <w:bCs/>
          <w:color w:val="333333"/>
          <w:sz w:val="19"/>
          <w:lang w:eastAsia="ru-RU"/>
        </w:rPr>
        <w:t xml:space="preserve"> 27 лютого 2024 р. № 212</w:t>
      </w:r>
    </w:p>
    <w:p w:rsidR="00586242" w:rsidRPr="00586242" w:rsidRDefault="00586242" w:rsidP="00586242">
      <w:pPr>
        <w:shd w:val="clear" w:color="auto" w:fill="FFFFFF"/>
        <w:spacing w:after="30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Киї</w:t>
      </w:r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</w:t>
      </w:r>
      <w:proofErr w:type="spellEnd"/>
      <w:proofErr w:type="gramEnd"/>
    </w:p>
    <w:p w:rsidR="00586242" w:rsidRPr="00586242" w:rsidRDefault="00586242" w:rsidP="00B37FAB">
      <w:pPr>
        <w:pStyle w:val="3"/>
        <w:jc w:val="center"/>
        <w:rPr>
          <w:rFonts w:eastAsia="Times New Roman"/>
          <w:lang w:eastAsia="ru-RU"/>
        </w:rPr>
      </w:pPr>
      <w:proofErr w:type="spellStart"/>
      <w:r w:rsidRPr="00586242">
        <w:rPr>
          <w:rFonts w:eastAsia="Times New Roman"/>
          <w:lang w:eastAsia="ru-RU"/>
        </w:rPr>
        <w:t>Деякі</w:t>
      </w:r>
      <w:proofErr w:type="spellEnd"/>
      <w:r w:rsidRPr="00586242">
        <w:rPr>
          <w:rFonts w:eastAsia="Times New Roman"/>
          <w:lang w:eastAsia="ru-RU"/>
        </w:rPr>
        <w:t xml:space="preserve"> </w:t>
      </w:r>
      <w:proofErr w:type="spellStart"/>
      <w:r w:rsidRPr="00586242">
        <w:rPr>
          <w:rFonts w:eastAsia="Times New Roman"/>
          <w:lang w:eastAsia="ru-RU"/>
        </w:rPr>
        <w:t>питання</w:t>
      </w:r>
      <w:proofErr w:type="spellEnd"/>
      <w:r w:rsidRPr="00586242">
        <w:rPr>
          <w:rFonts w:eastAsia="Times New Roman"/>
          <w:lang w:eastAsia="ru-RU"/>
        </w:rPr>
        <w:t xml:space="preserve"> </w:t>
      </w:r>
      <w:proofErr w:type="spellStart"/>
      <w:r w:rsidRPr="00586242">
        <w:rPr>
          <w:rFonts w:eastAsia="Times New Roman"/>
          <w:lang w:eastAsia="ru-RU"/>
        </w:rPr>
        <w:t>реалізації</w:t>
      </w:r>
      <w:proofErr w:type="spellEnd"/>
      <w:r w:rsidRPr="00586242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586242">
        <w:rPr>
          <w:rFonts w:eastAsia="Times New Roman"/>
          <w:lang w:eastAsia="ru-RU"/>
        </w:rPr>
        <w:t>п</w:t>
      </w:r>
      <w:proofErr w:type="gramEnd"/>
      <w:r w:rsidRPr="00586242">
        <w:rPr>
          <w:rFonts w:eastAsia="Times New Roman"/>
          <w:lang w:eastAsia="ru-RU"/>
        </w:rPr>
        <w:t>ілотного</w:t>
      </w:r>
      <w:proofErr w:type="spellEnd"/>
      <w:r w:rsidRPr="00586242">
        <w:rPr>
          <w:rFonts w:eastAsia="Times New Roman"/>
          <w:lang w:eastAsia="ru-RU"/>
        </w:rPr>
        <w:t xml:space="preserve"> проекту </w:t>
      </w:r>
      <w:proofErr w:type="spellStart"/>
      <w:r w:rsidRPr="00586242">
        <w:rPr>
          <w:rFonts w:eastAsia="Times New Roman"/>
          <w:lang w:eastAsia="ru-RU"/>
        </w:rPr>
        <w:t>щодо</w:t>
      </w:r>
      <w:proofErr w:type="spellEnd"/>
      <w:r w:rsidRPr="00586242">
        <w:rPr>
          <w:rFonts w:eastAsia="Times New Roman"/>
          <w:lang w:eastAsia="ru-RU"/>
        </w:rPr>
        <w:t xml:space="preserve"> </w:t>
      </w:r>
      <w:proofErr w:type="spellStart"/>
      <w:r w:rsidRPr="00586242">
        <w:rPr>
          <w:rFonts w:eastAsia="Times New Roman"/>
          <w:lang w:eastAsia="ru-RU"/>
        </w:rPr>
        <w:t>зубопротезування</w:t>
      </w:r>
      <w:proofErr w:type="spellEnd"/>
      <w:r w:rsidRPr="00586242">
        <w:rPr>
          <w:rFonts w:eastAsia="Times New Roman"/>
          <w:lang w:eastAsia="ru-RU"/>
        </w:rPr>
        <w:t xml:space="preserve"> </w:t>
      </w:r>
      <w:proofErr w:type="spellStart"/>
      <w:r w:rsidRPr="00586242">
        <w:rPr>
          <w:rFonts w:eastAsia="Times New Roman"/>
          <w:lang w:eastAsia="ru-RU"/>
        </w:rPr>
        <w:t>окремих</w:t>
      </w:r>
      <w:proofErr w:type="spellEnd"/>
      <w:r w:rsidRPr="00586242">
        <w:rPr>
          <w:rFonts w:eastAsia="Times New Roman"/>
          <w:lang w:eastAsia="ru-RU"/>
        </w:rPr>
        <w:t xml:space="preserve"> </w:t>
      </w:r>
      <w:proofErr w:type="spellStart"/>
      <w:r w:rsidRPr="00586242">
        <w:rPr>
          <w:rFonts w:eastAsia="Times New Roman"/>
          <w:lang w:eastAsia="ru-RU"/>
        </w:rPr>
        <w:t>категорій</w:t>
      </w:r>
      <w:proofErr w:type="spellEnd"/>
      <w:r w:rsidRPr="00586242">
        <w:rPr>
          <w:rFonts w:eastAsia="Times New Roman"/>
          <w:lang w:eastAsia="ru-RU"/>
        </w:rPr>
        <w:t xml:space="preserve"> </w:t>
      </w:r>
      <w:proofErr w:type="spellStart"/>
      <w:r w:rsidRPr="00586242">
        <w:rPr>
          <w:rFonts w:eastAsia="Times New Roman"/>
          <w:lang w:eastAsia="ru-RU"/>
        </w:rPr>
        <w:t>осіб</w:t>
      </w:r>
      <w:proofErr w:type="spellEnd"/>
      <w:r w:rsidRPr="00586242">
        <w:rPr>
          <w:rFonts w:eastAsia="Times New Roman"/>
          <w:lang w:eastAsia="ru-RU"/>
        </w:rPr>
        <w:t xml:space="preserve">, </w:t>
      </w:r>
      <w:proofErr w:type="spellStart"/>
      <w:r w:rsidRPr="00586242">
        <w:rPr>
          <w:rFonts w:eastAsia="Times New Roman"/>
          <w:lang w:eastAsia="ru-RU"/>
        </w:rPr>
        <w:t>які</w:t>
      </w:r>
      <w:proofErr w:type="spellEnd"/>
      <w:r w:rsidRPr="00586242">
        <w:rPr>
          <w:rFonts w:eastAsia="Times New Roman"/>
          <w:lang w:eastAsia="ru-RU"/>
        </w:rPr>
        <w:t xml:space="preserve"> </w:t>
      </w:r>
      <w:proofErr w:type="spellStart"/>
      <w:r w:rsidRPr="00586242">
        <w:rPr>
          <w:rFonts w:eastAsia="Times New Roman"/>
          <w:lang w:eastAsia="ru-RU"/>
        </w:rPr>
        <w:t>захищали</w:t>
      </w:r>
      <w:proofErr w:type="spellEnd"/>
      <w:r w:rsidRPr="00586242">
        <w:rPr>
          <w:rFonts w:eastAsia="Times New Roman"/>
          <w:lang w:eastAsia="ru-RU"/>
        </w:rPr>
        <w:t xml:space="preserve"> </w:t>
      </w:r>
      <w:proofErr w:type="spellStart"/>
      <w:r w:rsidRPr="00586242">
        <w:rPr>
          <w:rFonts w:eastAsia="Times New Roman"/>
          <w:lang w:eastAsia="ru-RU"/>
        </w:rPr>
        <w:t>незалежність</w:t>
      </w:r>
      <w:proofErr w:type="spellEnd"/>
      <w:r w:rsidRPr="00586242">
        <w:rPr>
          <w:rFonts w:eastAsia="Times New Roman"/>
          <w:lang w:eastAsia="ru-RU"/>
        </w:rPr>
        <w:t xml:space="preserve">, </w:t>
      </w:r>
      <w:proofErr w:type="spellStart"/>
      <w:r w:rsidRPr="00586242">
        <w:rPr>
          <w:rFonts w:eastAsia="Times New Roman"/>
          <w:lang w:eastAsia="ru-RU"/>
        </w:rPr>
        <w:t>суверенітет</w:t>
      </w:r>
      <w:proofErr w:type="spellEnd"/>
      <w:r w:rsidRPr="00586242">
        <w:rPr>
          <w:rFonts w:eastAsia="Times New Roman"/>
          <w:lang w:eastAsia="ru-RU"/>
        </w:rPr>
        <w:t xml:space="preserve"> та </w:t>
      </w:r>
      <w:proofErr w:type="spellStart"/>
      <w:r w:rsidRPr="00586242">
        <w:rPr>
          <w:rFonts w:eastAsia="Times New Roman"/>
          <w:lang w:eastAsia="ru-RU"/>
        </w:rPr>
        <w:t>територіальну</w:t>
      </w:r>
      <w:proofErr w:type="spellEnd"/>
      <w:r w:rsidRPr="00586242">
        <w:rPr>
          <w:rFonts w:eastAsia="Times New Roman"/>
          <w:lang w:eastAsia="ru-RU"/>
        </w:rPr>
        <w:t xml:space="preserve"> </w:t>
      </w:r>
      <w:proofErr w:type="spellStart"/>
      <w:r w:rsidRPr="00586242">
        <w:rPr>
          <w:rFonts w:eastAsia="Times New Roman"/>
          <w:lang w:eastAsia="ru-RU"/>
        </w:rPr>
        <w:t>цілісність</w:t>
      </w:r>
      <w:proofErr w:type="spellEnd"/>
      <w:r w:rsidRPr="00586242">
        <w:rPr>
          <w:rFonts w:eastAsia="Times New Roman"/>
          <w:lang w:eastAsia="ru-RU"/>
        </w:rPr>
        <w:t xml:space="preserve"> </w:t>
      </w:r>
      <w:proofErr w:type="spellStart"/>
      <w:r w:rsidRPr="00586242">
        <w:rPr>
          <w:rFonts w:eastAsia="Times New Roman"/>
          <w:lang w:eastAsia="ru-RU"/>
        </w:rPr>
        <w:t>України</w:t>
      </w:r>
      <w:proofErr w:type="spellEnd"/>
    </w:p>
    <w:p w:rsidR="00586242" w:rsidRPr="00586242" w:rsidRDefault="00586242" w:rsidP="0058624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Кабінет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Міні</w:t>
      </w:r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стр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ів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України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proofErr w:type="spellStart"/>
      <w:r w:rsidRPr="00586242">
        <w:rPr>
          <w:rFonts w:ascii="inherit" w:eastAsia="Times New Roman" w:hAnsi="inherit" w:cs="Helvetica"/>
          <w:b/>
          <w:bCs/>
          <w:color w:val="333333"/>
          <w:sz w:val="19"/>
          <w:lang w:eastAsia="ru-RU"/>
        </w:rPr>
        <w:t>постановляє</w:t>
      </w:r>
      <w:proofErr w:type="spellEnd"/>
      <w:r w:rsidRPr="00586242">
        <w:rPr>
          <w:rFonts w:ascii="inherit" w:eastAsia="Times New Roman" w:hAnsi="inherit" w:cs="Helvetica"/>
          <w:b/>
          <w:bCs/>
          <w:color w:val="333333"/>
          <w:sz w:val="19"/>
          <w:lang w:eastAsia="ru-RU"/>
        </w:rPr>
        <w:t>:</w:t>
      </w:r>
    </w:p>
    <w:p w:rsidR="00586242" w:rsidRPr="00586242" w:rsidRDefault="00586242" w:rsidP="0058624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1.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Погодитися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пропозицією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Міністерства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охорони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стосовно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реалізації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у 2024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році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ілотного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проекту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щодо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зубопротезування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окремих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категорій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осіб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які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захищали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незалежність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суверенітет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та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територіальну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цілісність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України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(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далі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—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пілотний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проект).</w:t>
      </w:r>
    </w:p>
    <w:p w:rsidR="00586242" w:rsidRPr="00586242" w:rsidRDefault="00586242" w:rsidP="0058624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2.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Визначити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що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учасниками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ілотного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проекту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є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заклади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охорони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всіх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форм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власності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які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одержали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ліцензію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на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провадження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господарської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діяльності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медичної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практики та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уклали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Національною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службою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договір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медичне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обслуговування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із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зубопротезування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окремих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категорій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осіб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які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захищали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незалежність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суверенітет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та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територіальну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цілісність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України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(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далі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—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договір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).</w:t>
      </w:r>
    </w:p>
    <w:p w:rsidR="00586242" w:rsidRPr="00586242" w:rsidRDefault="00586242" w:rsidP="0058624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3.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Затвердити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Порядок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використання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коштів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передбачених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у державному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бюджеті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для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реалізації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у 2024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році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ілотного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проекту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щодо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зубопротезування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окремих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категорій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осіб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які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захищали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незалежність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суверенітет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та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територіальну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цілісність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України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що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додається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</w:p>
    <w:p w:rsidR="00586242" w:rsidRPr="00586242" w:rsidRDefault="00586242" w:rsidP="0058624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4.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Установити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що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:</w:t>
      </w:r>
    </w:p>
    <w:p w:rsidR="00586242" w:rsidRPr="00586242" w:rsidRDefault="00586242" w:rsidP="0058624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ід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час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реалізації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пілотного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проекту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надання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медичних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послуг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із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зубопротезування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учасниками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пілотного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проекту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здійснюється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за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рахунок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коштів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державного бюджету на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підставі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договорів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крім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послуг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фінансування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яких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здійснюється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за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рахунок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коштів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інших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програм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державного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бюджету та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місцевих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бюджетів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також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інших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джерел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не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заборонених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законодавством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;</w:t>
      </w:r>
    </w:p>
    <w:p w:rsidR="00586242" w:rsidRPr="00586242" w:rsidRDefault="00586242" w:rsidP="0058624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для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всіх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учасників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пілотного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проекту,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які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уклали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договір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є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обов’язковими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реєстрація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в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електронній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системі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охорони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та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внесення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медичних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записів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електронній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системі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охорони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відповідно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до Порядку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функціонування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електронної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системи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охорони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затвердженого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постановою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Кабінету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Міністрів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України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від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25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квітня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2018 р. № 411 “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Деякі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питання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електронної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системи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охорони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” (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Офіційний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існик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України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, 2018 р., № 46, ст. 1604);</w:t>
      </w:r>
    </w:p>
    <w:p w:rsidR="00586242" w:rsidRPr="00586242" w:rsidRDefault="00586242" w:rsidP="0058624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учасники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ілотного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проекту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забезпечують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внесення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даних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щодо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осіб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визначених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пунктом 6 Порядку,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затвердженого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цією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постановою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без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зазначення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пільгової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категорії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до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електронної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системи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охорони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;</w:t>
      </w:r>
    </w:p>
    <w:p w:rsidR="00586242" w:rsidRPr="00586242" w:rsidRDefault="00586242" w:rsidP="0058624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Національна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служба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укладає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договори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строком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до 1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грудня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2024 р.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учасниками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ілотного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проекту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із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використанням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інформаційної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системи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Національної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служби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;</w:t>
      </w:r>
    </w:p>
    <w:p w:rsidR="00586242" w:rsidRPr="00586242" w:rsidRDefault="00586242" w:rsidP="0058624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вартість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медичних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послуг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із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зубопротезування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для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учасників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ілотного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проекту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визначається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згідно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тарифом та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коригувальними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коефіцієнтами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визначеними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у Порядку,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затвердженому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цією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постановою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</w:p>
    <w:p w:rsidR="00586242" w:rsidRPr="00586242" w:rsidRDefault="00586242" w:rsidP="0058624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Оплата таких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медичних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послуг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здійснюється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на </w:t>
      </w:r>
      <w:proofErr w:type="spellStart"/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ідставі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звітів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надані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медичні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послуги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за договором,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що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внесені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учасниками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пілотного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проекту до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електронної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системи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охорони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</w:p>
    <w:p w:rsidR="00586242" w:rsidRPr="00586242" w:rsidRDefault="00586242" w:rsidP="0058624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5. Внести до постанов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Кабінету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Міні</w:t>
      </w:r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стр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ів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України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від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17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вересня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1996 р. № 1138 “Про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затвердження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переліку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платних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послу,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які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надаються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в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державних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комунальних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закладах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охорони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та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вищих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медичних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навчальних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закладах” (ЗП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України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1996 р., № 18, ст. 501;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Офіційний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вісник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України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2016 р., № 77, ст. 2567; </w:t>
      </w:r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2002 р., № 29, ст. 1374; 2021 р., № 4, ст. 211) та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від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27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грудня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2017 р. № 1101 “Про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утворення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Національної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служби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України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” (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Офіційний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вісник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України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2018 р., № 15, ст. 507; 2023 р., № 65, ст. 3697)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зміни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що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додаються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  <w:proofErr w:type="gramEnd"/>
    </w:p>
    <w:p w:rsidR="00586242" w:rsidRPr="00586242" w:rsidRDefault="00586242" w:rsidP="0058624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6.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Національній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службі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забезпечити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:</w:t>
      </w:r>
    </w:p>
    <w:p w:rsidR="00586242" w:rsidRPr="00586242" w:rsidRDefault="00586242" w:rsidP="0058624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у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п’ятиденний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строк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дня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прийняття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постанови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подання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Міністерству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охорони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примірної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форми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договору та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форми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заяви для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отримання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медичної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послуги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із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зубопротезування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в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якій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особи,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визначені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пунктом 6 Порядку,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затвердженого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цією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постановою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зазначають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свої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персональні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дані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реквізити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посвідчення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особи,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що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ідтверджує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їх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віднесення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до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пільгової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категорії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також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 те,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що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медична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послуга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із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зубопротезування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відповідно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до умов </w:t>
      </w:r>
      <w:proofErr w:type="spellStart"/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ілотного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проекту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ще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не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надавалась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;</w:t>
      </w:r>
    </w:p>
    <w:p w:rsidR="00586242" w:rsidRPr="00586242" w:rsidRDefault="00586242" w:rsidP="0058624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розроблення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специфікації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та умов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закупі</w:t>
      </w:r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вл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як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невід’ємної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частини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договору та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подання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на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погодження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до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Міністерства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охорони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;</w:t>
      </w:r>
    </w:p>
    <w:p w:rsidR="00586242" w:rsidRPr="00586242" w:rsidRDefault="00586242" w:rsidP="0058624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lastRenderedPageBreak/>
        <w:t>розміщення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на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своєму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офіційному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веб-сайті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оголошення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в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якому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зазначаються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специфікація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та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умови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закупі</w:t>
      </w:r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вл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строк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спосіб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подання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пропозицій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закладами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охорони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для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участі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в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пілотному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проекті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та строк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їх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розгляду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вимоги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до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інформації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що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зазначається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у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заяві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укладення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договору;</w:t>
      </w:r>
    </w:p>
    <w:p w:rsidR="00586242" w:rsidRPr="00586242" w:rsidRDefault="00586242" w:rsidP="0058624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укладення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договорів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учасниками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ілотного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проекту за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примірною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формою,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погодженою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Міністерством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охорони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;</w:t>
      </w:r>
    </w:p>
    <w:p w:rsidR="00586242" w:rsidRPr="00586242" w:rsidRDefault="00586242" w:rsidP="0058624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щомісячне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оприлюднення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інформації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реалізацію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ілотного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проекту та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його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учасників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на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своєму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офіційному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веб-сайті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;</w:t>
      </w:r>
    </w:p>
    <w:p w:rsidR="00586242" w:rsidRPr="00586242" w:rsidRDefault="00586242" w:rsidP="0058624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подання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щомісяця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до 10 числа головному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розпоряднику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бюджетних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кошті</w:t>
      </w:r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</w:t>
      </w:r>
      <w:proofErr w:type="spellEnd"/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та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Міністерству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фінансів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звіту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укладені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договори,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інформацію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фактичні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оплати та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обсяг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наданих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медичних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послуг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із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зубопротезування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</w:p>
    <w:p w:rsidR="00586242" w:rsidRPr="00586242" w:rsidRDefault="00586242" w:rsidP="0058624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7.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Міністерству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охорони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разом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Національною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службою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здоров’я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забезпечити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:</w:t>
      </w:r>
    </w:p>
    <w:p w:rsidR="00586242" w:rsidRPr="00586242" w:rsidRDefault="00586242" w:rsidP="00586242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постійне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здійснення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заходів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моніторингу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,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аналізу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та контролю за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реалізацією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ілотного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проекту та у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разі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необхідності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підготувати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пропозиції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щодо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удосконалення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реалізації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пілотного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проекту;</w:t>
      </w:r>
    </w:p>
    <w:p w:rsidR="00586242" w:rsidRPr="00586242" w:rsidRDefault="00586242" w:rsidP="00586242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подання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Кабінетові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Міні</w:t>
      </w:r>
      <w:proofErr w:type="gram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стр</w:t>
      </w:r>
      <w:proofErr w:type="gram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ів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України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до 15 лютого 2025 р.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звіту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результати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реалізації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у 2024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році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</w:t>
      </w:r>
      <w:proofErr w:type="spellStart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пілотного</w:t>
      </w:r>
      <w:proofErr w:type="spellEnd"/>
      <w:r w:rsidRPr="00586242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 проекту.</w:t>
      </w:r>
    </w:p>
    <w:p w:rsidR="00586242" w:rsidRPr="00586242" w:rsidRDefault="00586242" w:rsidP="00586242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586242">
        <w:rPr>
          <w:rFonts w:ascii="inherit" w:eastAsia="Times New Roman" w:hAnsi="inherit" w:cs="Helvetica"/>
          <w:b/>
          <w:bCs/>
          <w:i/>
          <w:iCs/>
          <w:color w:val="333333"/>
          <w:sz w:val="19"/>
          <w:lang w:eastAsia="ru-RU"/>
        </w:rPr>
        <w:t>Прем’єр-міні</w:t>
      </w:r>
      <w:proofErr w:type="gramStart"/>
      <w:r w:rsidRPr="00586242">
        <w:rPr>
          <w:rFonts w:ascii="inherit" w:eastAsia="Times New Roman" w:hAnsi="inherit" w:cs="Helvetica"/>
          <w:b/>
          <w:bCs/>
          <w:i/>
          <w:iCs/>
          <w:color w:val="333333"/>
          <w:sz w:val="19"/>
          <w:lang w:eastAsia="ru-RU"/>
        </w:rPr>
        <w:t>стр</w:t>
      </w:r>
      <w:proofErr w:type="spellEnd"/>
      <w:proofErr w:type="gramEnd"/>
      <w:r w:rsidRPr="00586242">
        <w:rPr>
          <w:rFonts w:ascii="inherit" w:eastAsia="Times New Roman" w:hAnsi="inherit" w:cs="Helvetica"/>
          <w:b/>
          <w:bCs/>
          <w:i/>
          <w:iCs/>
          <w:color w:val="333333"/>
          <w:sz w:val="19"/>
          <w:lang w:eastAsia="ru-RU"/>
        </w:rPr>
        <w:t xml:space="preserve"> </w:t>
      </w:r>
      <w:proofErr w:type="spellStart"/>
      <w:r w:rsidRPr="00586242">
        <w:rPr>
          <w:rFonts w:ascii="inherit" w:eastAsia="Times New Roman" w:hAnsi="inherit" w:cs="Helvetica"/>
          <w:b/>
          <w:bCs/>
          <w:i/>
          <w:iCs/>
          <w:color w:val="333333"/>
          <w:sz w:val="19"/>
          <w:lang w:eastAsia="ru-RU"/>
        </w:rPr>
        <w:t>України</w:t>
      </w:r>
      <w:proofErr w:type="spellEnd"/>
      <w:r w:rsidRPr="00586242">
        <w:rPr>
          <w:rFonts w:ascii="inherit" w:eastAsia="Times New Roman" w:hAnsi="inherit" w:cs="Helvetica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br/>
      </w:r>
      <w:r w:rsidRPr="00586242">
        <w:rPr>
          <w:rFonts w:ascii="inherit" w:eastAsia="Times New Roman" w:hAnsi="inherit" w:cs="Helvetica"/>
          <w:b/>
          <w:bCs/>
          <w:i/>
          <w:iCs/>
          <w:color w:val="333333"/>
          <w:sz w:val="19"/>
          <w:lang w:eastAsia="ru-RU"/>
        </w:rPr>
        <w:t>Д. ШМИГАЛЬ</w:t>
      </w:r>
    </w:p>
    <w:p w:rsidR="00BA0032" w:rsidRDefault="00BA0032"/>
    <w:sectPr w:rsidR="00BA0032" w:rsidSect="00BA0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E4E"/>
    <w:multiLevelType w:val="multilevel"/>
    <w:tmpl w:val="5ED20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478D0"/>
    <w:multiLevelType w:val="multilevel"/>
    <w:tmpl w:val="08F04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42A37"/>
    <w:multiLevelType w:val="multilevel"/>
    <w:tmpl w:val="6FBE5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86242"/>
    <w:rsid w:val="00036504"/>
    <w:rsid w:val="00586242"/>
    <w:rsid w:val="00A80399"/>
    <w:rsid w:val="00B37FAB"/>
    <w:rsid w:val="00B63EF9"/>
    <w:rsid w:val="00BA0032"/>
    <w:rsid w:val="00FE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F9"/>
  </w:style>
  <w:style w:type="paragraph" w:styleId="2">
    <w:name w:val="heading 2"/>
    <w:basedOn w:val="a"/>
    <w:link w:val="20"/>
    <w:uiPriority w:val="9"/>
    <w:qFormat/>
    <w:rsid w:val="00586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7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EF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86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as-text-align-center">
    <w:name w:val="has-text-align-center"/>
    <w:basedOn w:val="a"/>
    <w:rsid w:val="0058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242"/>
    <w:rPr>
      <w:b/>
      <w:bCs/>
    </w:rPr>
  </w:style>
  <w:style w:type="paragraph" w:styleId="a5">
    <w:name w:val="Normal (Web)"/>
    <w:basedOn w:val="a"/>
    <w:uiPriority w:val="99"/>
    <w:semiHidden/>
    <w:unhideWhenUsed/>
    <w:rsid w:val="0058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right">
    <w:name w:val="has-text-align-right"/>
    <w:basedOn w:val="a"/>
    <w:rsid w:val="0058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8624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37F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3259</Words>
  <Characters>1859</Characters>
  <Application>Microsoft Office Word</Application>
  <DocSecurity>0</DocSecurity>
  <Lines>15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v_politika</cp:lastModifiedBy>
  <cp:revision>2</cp:revision>
  <dcterms:created xsi:type="dcterms:W3CDTF">2024-03-13T12:52:00Z</dcterms:created>
  <dcterms:modified xsi:type="dcterms:W3CDTF">2024-03-13T12:57:00Z</dcterms:modified>
</cp:coreProperties>
</file>